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E8" w:rsidRPr="009D1DE8" w:rsidRDefault="009D1DE8" w:rsidP="009D1DE8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NEWS RELEASE</w:t>
      </w:r>
    </w:p>
    <w:p w:rsidR="009D1DE8" w:rsidRPr="009D1DE8" w:rsidRDefault="009D1DE8" w:rsidP="009D1DE8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D1DE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9D1DE8" w:rsidRPr="009D1DE8" w:rsidRDefault="009D1DE8" w:rsidP="009D1DE8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 </w:t>
      </w:r>
      <w:r w:rsidRPr="009D1DE8">
        <w:rPr>
          <w:rFonts w:ascii="Arial" w:eastAsia="Times New Roman" w:hAnsi="Arial" w:cs="Arial"/>
          <w:b/>
          <w:bCs/>
          <w:color w:val="222222"/>
          <w:sz w:val="24"/>
          <w:szCs w:val="24"/>
        </w:rPr>
        <w:t>Sunday, May 17</w:t>
      </w:r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at </w:t>
      </w:r>
      <w:r w:rsidRPr="009D1DE8">
        <w:rPr>
          <w:rFonts w:ascii="Arial" w:eastAsia="Times New Roman" w:hAnsi="Arial" w:cs="Arial"/>
          <w:b/>
          <w:bCs/>
          <w:color w:val="222222"/>
          <w:sz w:val="24"/>
          <w:szCs w:val="24"/>
        </w:rPr>
        <w:t>2:00 p.m.</w:t>
      </w:r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the third and final session of a three-part series on Music Appreciation will be presented at Temple Beth Ohr in Old Bridge. It is open to the public at no charge.</w:t>
      </w:r>
    </w:p>
    <w:p w:rsidR="009D1DE8" w:rsidRPr="009D1DE8" w:rsidRDefault="009D1DE8" w:rsidP="009D1DE8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D1DE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9D1DE8" w:rsidRPr="009D1DE8" w:rsidRDefault="009D1DE8" w:rsidP="009D1DE8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series, sponsored by the Beth Ohr </w:t>
      </w:r>
      <w:proofErr w:type="spellStart"/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>Daytimers</w:t>
      </w:r>
      <w:proofErr w:type="spellEnd"/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generously funded by the Jewish Federation in the Heart of New Jersey, will be presented by classical musician, conductor, composer and teacher Jessica </w:t>
      </w:r>
      <w:proofErr w:type="spellStart"/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Sibelman</w:t>
      </w:r>
      <w:proofErr w:type="spellEnd"/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Davy.</w:t>
      </w:r>
    </w:p>
    <w:p w:rsidR="009D1DE8" w:rsidRPr="009D1DE8" w:rsidRDefault="009D1DE8" w:rsidP="009D1DE8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D1DE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9D1DE8" w:rsidRPr="009D1DE8" w:rsidRDefault="009D1DE8" w:rsidP="009D1DE8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Pr="009D1DE8">
        <w:rPr>
          <w:rFonts w:ascii="Arial" w:eastAsia="Times New Roman" w:hAnsi="Arial" w:cs="Arial"/>
          <w:b/>
          <w:bCs/>
          <w:color w:val="222222"/>
          <w:sz w:val="24"/>
          <w:szCs w:val="24"/>
        </w:rPr>
        <w:t>May 17</w:t>
      </w:r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program, with a theme of “Sw</w:t>
      </w:r>
      <w:r w:rsidR="00F7581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ashbuckling Musical Adventures,” </w:t>
      </w:r>
      <w:bookmarkStart w:id="0" w:name="_GoBack"/>
      <w:bookmarkEnd w:id="0"/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 feature classical music inspired by pirates, adventure, and the sea. Pieces discussed will include Rimsky-Korsakov’s </w:t>
      </w:r>
      <w:proofErr w:type="spellStart"/>
      <w:r w:rsidRPr="009D1D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Sheherazade</w:t>
      </w:r>
      <w:proofErr w:type="spellEnd"/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Gilbert &amp; Sullivan’s </w:t>
      </w:r>
      <w:r w:rsidRPr="009D1D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Pirates of </w:t>
      </w:r>
      <w:proofErr w:type="spellStart"/>
      <w:r w:rsidRPr="009D1D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Penzance</w:t>
      </w:r>
      <w:proofErr w:type="spellEnd"/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proofErr w:type="gramStart"/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Mendelssohn’s</w:t>
      </w:r>
      <w:proofErr w:type="gramEnd"/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D1D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Hebrides Overture</w:t>
      </w:r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Debussy’s </w:t>
      </w:r>
      <w:r w:rsidRPr="009D1D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La </w:t>
      </w:r>
      <w:proofErr w:type="spellStart"/>
      <w:r w:rsidRPr="009D1D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Mer</w:t>
      </w:r>
      <w:proofErr w:type="spellEnd"/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and Bernstein’s </w:t>
      </w:r>
      <w:r w:rsidRPr="009D1D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Peter Pan</w:t>
      </w:r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9D1DE8" w:rsidRPr="009D1DE8" w:rsidRDefault="009D1DE8" w:rsidP="009D1DE8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D1DE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9D1DE8" w:rsidRPr="009D1DE8" w:rsidRDefault="009D1DE8" w:rsidP="009D1DE8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Temple Beth Ohr is located at 70 Route 516 in Old Bridge. For further information call the temple at </w:t>
      </w:r>
      <w:hyperlink r:id="rId5" w:tgtFrame="_blank" w:history="1">
        <w:r w:rsidRPr="009D1DE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732-257-1523</w:t>
        </w:r>
      </w:hyperlink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 check the web site at </w:t>
      </w:r>
      <w:hyperlink r:id="rId6" w:tgtFrame="_blank" w:history="1">
        <w:r w:rsidRPr="009D1DE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www.oldbridgebethohr.org</w:t>
        </w:r>
      </w:hyperlink>
      <w:r w:rsidRPr="009D1DE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9D1DE8" w:rsidRPr="009D1DE8" w:rsidRDefault="009D1DE8" w:rsidP="009D1DE8">
      <w:pPr>
        <w:shd w:val="clear" w:color="auto" w:fill="FFF1A8"/>
        <w:spacing w:after="150" w:line="240" w:lineRule="auto"/>
        <w:ind w:right="46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D1DE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9E66D4" w:rsidRDefault="009E66D4"/>
    <w:sectPr w:rsidR="009E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E8"/>
    <w:rsid w:val="009D1DE8"/>
    <w:rsid w:val="009E66D4"/>
    <w:rsid w:val="00F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69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030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4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0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0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93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9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45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8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18853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664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131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98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192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9504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771387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6038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397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9192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763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96157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6256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0931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2205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710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446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066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9098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dbridgebethohr.org/" TargetMode="External"/><Relationship Id="rId5" Type="http://schemas.openxmlformats.org/officeDocument/2006/relationships/hyperlink" Target="tel:732-257-1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Harriet</cp:lastModifiedBy>
  <cp:revision>3</cp:revision>
  <dcterms:created xsi:type="dcterms:W3CDTF">2015-04-27T01:30:00Z</dcterms:created>
  <dcterms:modified xsi:type="dcterms:W3CDTF">2015-04-27T01:31:00Z</dcterms:modified>
</cp:coreProperties>
</file>